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91E6" w14:textId="71D76C34" w:rsidR="00F079F5" w:rsidRDefault="00242A46" w:rsidP="00242A46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YEAR OF PUBLICATION: 202</w:t>
      </w:r>
      <w:r w:rsidR="00E16655">
        <w:rPr>
          <w:rFonts w:ascii="Amasis MT Pro Medium" w:hAnsi="Amasis MT Pro Medium"/>
          <w:sz w:val="24"/>
          <w:szCs w:val="24"/>
        </w:rPr>
        <w:t>4</w:t>
      </w:r>
    </w:p>
    <w:p w14:paraId="2A66DAE7" w14:textId="09154F26" w:rsidR="00242A46" w:rsidRDefault="00242A46" w:rsidP="00242A46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*SENIOR AUTHOR/CORRESPONDING AUTHOR</w:t>
      </w:r>
    </w:p>
    <w:p w14:paraId="19AA9AF2" w14:textId="6783178F" w:rsidR="009B6ABE" w:rsidRPr="00D45DCE" w:rsidRDefault="009B6ABE" w:rsidP="00D45DCE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45DC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Mohammad Al-Mamun</w:t>
      </w:r>
      <w:r w:rsidR="005A5C69" w:rsidRPr="00D45DC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, PhD</w:t>
      </w:r>
      <w:r w:rsidRPr="00D45DC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(Assistant Professor)</w:t>
      </w:r>
    </w:p>
    <w:p w14:paraId="4C95F907" w14:textId="5BE81B47" w:rsidR="00D45DCE" w:rsidRPr="00D45DCE" w:rsidRDefault="00D45DCE" w:rsidP="00D45D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Asare</w:t>
      </w:r>
      <w:proofErr w:type="spell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E, </w:t>
      </w:r>
      <w:r w:rsidRPr="00D45D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Al-Mamun MA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Armah, G, </w:t>
      </w:r>
      <w:proofErr w:type="spell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Lopmen</w:t>
      </w:r>
      <w:proofErr w:type="spell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, BA, Pitzer, VE. Impact of dosing schedules on performance of rotavirus vaccines in Ghana</w:t>
      </w:r>
      <w:r w:rsidR="002429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29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Science Advances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 press)</w:t>
      </w:r>
    </w:p>
    <w:p w14:paraId="307F5983" w14:textId="1DFF5FA2" w:rsidR="00D45DCE" w:rsidRPr="00D45DCE" w:rsidRDefault="00D45DCE" w:rsidP="00D45D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Ramesh, A </w:t>
      </w:r>
      <w:proofErr w:type="spell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Doddi</w:t>
      </w:r>
      <w:proofErr w:type="spell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A, Abbasi, </w:t>
      </w:r>
      <w:r w:rsidRPr="00D45D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Al-Mamun, MA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Sakhuja</w:t>
      </w:r>
      <w:proofErr w:type="spell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A, </w:t>
      </w:r>
      <w:proofErr w:type="spell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Shawwa</w:t>
      </w:r>
      <w:proofErr w:type="spell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, K</w:t>
      </w:r>
      <w:r w:rsidR="00C21D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 of vasopressors in patients with acute kidney injury on continuous kidney replacement therapy</w:t>
      </w:r>
      <w:r w:rsidR="002429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29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Plos</w:t>
      </w:r>
      <w:proofErr w:type="spellEnd"/>
      <w:r w:rsidRPr="002429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One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(accepted)</w:t>
      </w:r>
    </w:p>
    <w:p w14:paraId="2099B382" w14:textId="194CD9FB" w:rsidR="00D45DCE" w:rsidRPr="00D45DCE" w:rsidRDefault="00D45DCE" w:rsidP="00D45D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Zheng, D, Abate, M, </w:t>
      </w:r>
      <w:r w:rsidRPr="00D45D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Al-Mamun, MA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Kraner</w:t>
      </w:r>
      <w:proofErr w:type="spell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JC, Mock, AR, Smith, GS. Male Predominance in West Virginia Unintentional Overdose Deaths is Influenced by Alcohol and Co-Intoxicants. </w:t>
      </w:r>
      <w:r w:rsidRPr="002429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Journal of Studies on Alcohol and Drugs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(2024): jsad-24.</w:t>
      </w:r>
    </w:p>
    <w:p w14:paraId="43884F8D" w14:textId="579CF32E" w:rsidR="00D45DCE" w:rsidRPr="00D45DCE" w:rsidRDefault="00D45DCE" w:rsidP="00D45D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Brothers, T N., Furtado, M, </w:t>
      </w:r>
      <w:r w:rsidRPr="00D45D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Al-Mamun, MA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C21DD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hiamine utilization and the lack of prescribing standardization: A critical examination. </w:t>
      </w:r>
      <w:r w:rsidRPr="002429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Alcohol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117 (2024): 11-19.</w:t>
      </w:r>
    </w:p>
    <w:p w14:paraId="5F60BF72" w14:textId="77777777" w:rsidR="00D45DCE" w:rsidRPr="00D45DCE" w:rsidRDefault="00D45DCE" w:rsidP="00D45D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Jeun, K.J., </w:t>
      </w:r>
      <w:r w:rsidRPr="00D45D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Al-Mamun, MA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. Impact of Treatment with Central Nervous System Stimulant and Risk of Substance Use Disorder in Adults with Attention-Deficit/Hyperactivity Disorder. </w:t>
      </w:r>
      <w:r w:rsidRPr="00D45D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Int J </w:t>
      </w:r>
      <w:proofErr w:type="spellStart"/>
      <w:r w:rsidRPr="00D45D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Ment</w:t>
      </w:r>
      <w:proofErr w:type="spellEnd"/>
      <w:r w:rsidRPr="00D45D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Health Addiction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(2024). </w:t>
      </w:r>
      <w:hyperlink r:id="rId5" w:history="1">
        <w:r w:rsidRPr="00D45DC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https://doi.org/10.1007/s11469-024-01324-x</w:t>
        </w:r>
      </w:hyperlink>
    </w:p>
    <w:p w14:paraId="1D9D4F7C" w14:textId="77777777" w:rsidR="00D45DCE" w:rsidRPr="00D45DCE" w:rsidRDefault="00D45DCE" w:rsidP="00D45D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Jeun KJ, Nduaguba S, </w:t>
      </w:r>
      <w:r w:rsidRPr="00D45D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Al-Mamun MA.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Factors Influencing the Medication Adherence in Adults </w:t>
      </w:r>
      <w:proofErr w:type="gram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gram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Attention-Deficit/Hyperactivity Disorder (ADHD) and Its Impact on Healthcare Utilization. </w:t>
      </w:r>
      <w:r w:rsidRPr="002429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J Atten </w:t>
      </w:r>
      <w:proofErr w:type="spellStart"/>
      <w:r w:rsidRPr="002429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Disord</w:t>
      </w:r>
      <w:proofErr w:type="spell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. 2024;28(2):168-177. doi:10.1177/10870547231210284</w:t>
      </w:r>
    </w:p>
    <w:p w14:paraId="5CECF166" w14:textId="2860FA80" w:rsidR="005A5C69" w:rsidRPr="00D45DCE" w:rsidRDefault="005A5C69" w:rsidP="00D45DCE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45DC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Sabina Nduaguba, PhD, BPharm (Assistant Professor)</w:t>
      </w:r>
    </w:p>
    <w:p w14:paraId="6DC983E3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5DCE">
        <w:rPr>
          <w:rFonts w:ascii="Times New Roman" w:hAnsi="Times New Roman" w:cs="Times New Roman"/>
          <w:bCs/>
          <w:sz w:val="24"/>
          <w:szCs w:val="24"/>
        </w:rPr>
        <w:t xml:space="preserve">GBD 2021 HIV Collaborators </w:t>
      </w:r>
      <w:r w:rsidRPr="00D45DCE">
        <w:rPr>
          <w:rFonts w:ascii="Times New Roman" w:hAnsi="Times New Roman" w:cs="Times New Roman"/>
          <w:sz w:val="24"/>
          <w:szCs w:val="24"/>
        </w:rPr>
        <w:t xml:space="preserve">(includes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S. Nduaguba</w:t>
      </w:r>
      <w:r w:rsidRPr="00D45DCE">
        <w:rPr>
          <w:rFonts w:ascii="Times New Roman" w:hAnsi="Times New Roman" w:cs="Times New Roman"/>
          <w:sz w:val="24"/>
          <w:szCs w:val="24"/>
        </w:rPr>
        <w:t>)</w:t>
      </w:r>
      <w:r w:rsidRPr="00D45DCE">
        <w:rPr>
          <w:rFonts w:ascii="Times New Roman" w:hAnsi="Times New Roman" w:cs="Times New Roman"/>
          <w:bCs/>
          <w:sz w:val="24"/>
          <w:szCs w:val="24"/>
        </w:rPr>
        <w:t xml:space="preserve">. Global, regional, and national burden of HIV/AIDS, 1990-2021, and forecasts to 2050, for 204 countries and territories: the Global Burden of Disease Study 2021. </w:t>
      </w:r>
      <w:r w:rsidRPr="0024294E">
        <w:rPr>
          <w:rFonts w:ascii="Times New Roman" w:hAnsi="Times New Roman" w:cs="Times New Roman"/>
          <w:bCs/>
          <w:i/>
          <w:sz w:val="24"/>
          <w:szCs w:val="24"/>
        </w:rPr>
        <w:t>Lancet HIV</w:t>
      </w:r>
      <w:r w:rsidRPr="00D45DCE">
        <w:rPr>
          <w:rFonts w:ascii="Times New Roman" w:hAnsi="Times New Roman" w:cs="Times New Roman"/>
          <w:bCs/>
          <w:sz w:val="24"/>
          <w:szCs w:val="24"/>
        </w:rPr>
        <w:t>. Published online November 19, 2024. doi:10.1016/S2352-3018(24)00212-1</w:t>
      </w:r>
    </w:p>
    <w:p w14:paraId="66D58A82" w14:textId="3D013154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b/>
          <w:sz w:val="24"/>
          <w:szCs w:val="24"/>
        </w:rPr>
        <w:t>Nduaguba SO*</w:t>
      </w:r>
      <w:r w:rsidRPr="00D45DCE">
        <w:rPr>
          <w:rFonts w:ascii="Times New Roman" w:hAnsi="Times New Roman" w:cs="Times New Roman"/>
          <w:bCs/>
          <w:sz w:val="24"/>
          <w:szCs w:val="24"/>
        </w:rPr>
        <w:t xml:space="preserve">, Kelly KM. Multilevel factors associated with delays in screening, diagnosis, and treatment for lung cancer-A mixed methods systematic review protocol. </w:t>
      </w:r>
      <w:proofErr w:type="spellStart"/>
      <w:r w:rsidRPr="0024294E">
        <w:rPr>
          <w:rFonts w:ascii="Times New Roman" w:hAnsi="Times New Roman" w:cs="Times New Roman"/>
          <w:bCs/>
          <w:i/>
          <w:sz w:val="24"/>
          <w:szCs w:val="24"/>
        </w:rPr>
        <w:t>PLoS</w:t>
      </w:r>
      <w:proofErr w:type="spellEnd"/>
      <w:r w:rsidRPr="0024294E">
        <w:rPr>
          <w:rFonts w:ascii="Times New Roman" w:hAnsi="Times New Roman" w:cs="Times New Roman"/>
          <w:bCs/>
          <w:i/>
          <w:sz w:val="24"/>
          <w:szCs w:val="24"/>
        </w:rPr>
        <w:t xml:space="preserve"> One</w:t>
      </w:r>
      <w:r w:rsidRPr="00D45DCE">
        <w:rPr>
          <w:rFonts w:ascii="Times New Roman" w:hAnsi="Times New Roman" w:cs="Times New Roman"/>
          <w:bCs/>
          <w:sz w:val="24"/>
          <w:szCs w:val="24"/>
        </w:rPr>
        <w:t>. 2024;19(10</w:t>
      </w:r>
      <w:proofErr w:type="gramStart"/>
      <w:r w:rsidRPr="00D45DCE">
        <w:rPr>
          <w:rFonts w:ascii="Times New Roman" w:hAnsi="Times New Roman" w:cs="Times New Roman"/>
          <w:bCs/>
          <w:sz w:val="24"/>
          <w:szCs w:val="24"/>
        </w:rPr>
        <w:t>):e</w:t>
      </w:r>
      <w:proofErr w:type="gramEnd"/>
      <w:r w:rsidRPr="00D45DCE">
        <w:rPr>
          <w:rFonts w:ascii="Times New Roman" w:hAnsi="Times New Roman" w:cs="Times New Roman"/>
          <w:bCs/>
          <w:sz w:val="24"/>
          <w:szCs w:val="24"/>
        </w:rPr>
        <w:t xml:space="preserve">0309196. Published 2024 Oct 11. </w:t>
      </w:r>
      <w:proofErr w:type="gramStart"/>
      <w:r w:rsidRPr="00D45DCE">
        <w:rPr>
          <w:rFonts w:ascii="Times New Roman" w:hAnsi="Times New Roman" w:cs="Times New Roman"/>
          <w:bCs/>
          <w:sz w:val="24"/>
          <w:szCs w:val="24"/>
        </w:rPr>
        <w:t>doi:10.1371/journal.pone</w:t>
      </w:r>
      <w:proofErr w:type="gramEnd"/>
      <w:r w:rsidRPr="00D45DCE">
        <w:rPr>
          <w:rFonts w:ascii="Times New Roman" w:hAnsi="Times New Roman" w:cs="Times New Roman"/>
          <w:bCs/>
          <w:sz w:val="24"/>
          <w:szCs w:val="24"/>
        </w:rPr>
        <w:t>.0309196</w:t>
      </w:r>
    </w:p>
    <w:p w14:paraId="292F7E8F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GBD 2021 Tobacco Forecasting Collaborators (includes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S. Nduaguba</w:t>
      </w:r>
      <w:r w:rsidRPr="00D45DCE">
        <w:rPr>
          <w:rFonts w:ascii="Times New Roman" w:hAnsi="Times New Roman" w:cs="Times New Roman"/>
          <w:sz w:val="24"/>
          <w:szCs w:val="24"/>
        </w:rPr>
        <w:t xml:space="preserve">). Forecasting the effects of smoking prevalence scenarios on years of life lost and life expectancy from 2022 to 2050: a systematic analysis for the Global Burden of Disease Study 2021. </w:t>
      </w:r>
      <w:r w:rsidRPr="0024294E">
        <w:rPr>
          <w:rFonts w:ascii="Times New Roman" w:hAnsi="Times New Roman" w:cs="Times New Roman"/>
          <w:i/>
          <w:sz w:val="24"/>
          <w:szCs w:val="24"/>
        </w:rPr>
        <w:t>Lancet Public Health</w:t>
      </w:r>
      <w:r w:rsidRPr="00D45DCE">
        <w:rPr>
          <w:rFonts w:ascii="Times New Roman" w:hAnsi="Times New Roman" w:cs="Times New Roman"/>
          <w:sz w:val="24"/>
          <w:szCs w:val="24"/>
        </w:rPr>
        <w:t>. 2024;9(10</w:t>
      </w:r>
      <w:proofErr w:type="gramStart"/>
      <w:r w:rsidRPr="00D45DCE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D45DCE">
        <w:rPr>
          <w:rFonts w:ascii="Times New Roman" w:hAnsi="Times New Roman" w:cs="Times New Roman"/>
          <w:sz w:val="24"/>
          <w:szCs w:val="24"/>
        </w:rPr>
        <w:t>729-e744. doi:10.1016/S2468-2667(24)00166-X</w:t>
      </w:r>
    </w:p>
    <w:p w14:paraId="1E170BEB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Thai TN, Smolinski NE,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Nduaguba S</w:t>
      </w:r>
      <w:r w:rsidRPr="00D45DCE">
        <w:rPr>
          <w:rFonts w:ascii="Times New Roman" w:hAnsi="Times New Roman" w:cs="Times New Roman"/>
          <w:sz w:val="24"/>
          <w:szCs w:val="24"/>
        </w:rPr>
        <w:t xml:space="preserve">, Bird S, Straub L, Bateman BT, Hernandez-Diaz S, Huybrechts KF, Rasmussen SA, Winterstein AG. Development and Validation of an Algorithm to Predict Stillbirth Gestational Age in Medicaid Billing Records. </w:t>
      </w:r>
      <w:r w:rsidRPr="0024294E">
        <w:rPr>
          <w:rFonts w:ascii="Times New Roman" w:hAnsi="Times New Roman" w:cs="Times New Roman"/>
          <w:i/>
          <w:sz w:val="24"/>
          <w:szCs w:val="24"/>
        </w:rPr>
        <w:t>Am J Epidemiol</w:t>
      </w:r>
      <w:r w:rsidRPr="00D45DCE">
        <w:rPr>
          <w:rFonts w:ascii="Times New Roman" w:hAnsi="Times New Roman" w:cs="Times New Roman"/>
          <w:sz w:val="24"/>
          <w:szCs w:val="24"/>
        </w:rPr>
        <w:t>. Published online September 20, 2024. doi:10.1093/</w:t>
      </w:r>
      <w:proofErr w:type="spellStart"/>
      <w:r w:rsidRPr="00D45DCE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Pr="00D45DCE">
        <w:rPr>
          <w:rFonts w:ascii="Times New Roman" w:hAnsi="Times New Roman" w:cs="Times New Roman"/>
          <w:sz w:val="24"/>
          <w:szCs w:val="24"/>
        </w:rPr>
        <w:t>/kwae369</w:t>
      </w:r>
    </w:p>
    <w:p w14:paraId="7530F349" w14:textId="71CE3436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Tran PT,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Nduaguba SO*</w:t>
      </w:r>
      <w:r w:rsidRPr="00D45DCE">
        <w:rPr>
          <w:rFonts w:ascii="Times New Roman" w:hAnsi="Times New Roman" w:cs="Times New Roman"/>
          <w:sz w:val="24"/>
          <w:szCs w:val="24"/>
        </w:rPr>
        <w:t xml:space="preserve">, Wang Y. Diaby V, Finelli L, Choi Y, Winterstein AG. Economic Burden of Medically Attended Respiratory Syncytial Virus Infections Among Privately Insured Children Under 5 Years of Age in the USA. </w:t>
      </w:r>
      <w:r w:rsidRPr="0024294E">
        <w:rPr>
          <w:rFonts w:ascii="Times New Roman" w:hAnsi="Times New Roman" w:cs="Times New Roman"/>
          <w:i/>
          <w:sz w:val="24"/>
          <w:szCs w:val="24"/>
        </w:rPr>
        <w:t>Influenza Other Respir Viruses</w:t>
      </w:r>
      <w:r w:rsidRPr="00D45DCE">
        <w:rPr>
          <w:rFonts w:ascii="Times New Roman" w:hAnsi="Times New Roman" w:cs="Times New Roman"/>
          <w:sz w:val="24"/>
          <w:szCs w:val="24"/>
        </w:rPr>
        <w:t>. 2024;18(7</w:t>
      </w:r>
      <w:proofErr w:type="gramStart"/>
      <w:r w:rsidRPr="00D45DCE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D45DCE">
        <w:rPr>
          <w:rFonts w:ascii="Times New Roman" w:hAnsi="Times New Roman" w:cs="Times New Roman"/>
          <w:sz w:val="24"/>
          <w:szCs w:val="24"/>
        </w:rPr>
        <w:t>13347. doi:10.1111/irv.13347</w:t>
      </w:r>
    </w:p>
    <w:p w14:paraId="71F22B35" w14:textId="0EB5ED83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b/>
          <w:bCs/>
          <w:sz w:val="24"/>
          <w:szCs w:val="24"/>
        </w:rPr>
        <w:lastRenderedPageBreak/>
        <w:t>Nduaguba SO*</w:t>
      </w:r>
      <w:r w:rsidRPr="00D45DCE">
        <w:rPr>
          <w:rFonts w:ascii="Times New Roman" w:hAnsi="Times New Roman" w:cs="Times New Roman"/>
          <w:sz w:val="24"/>
          <w:szCs w:val="24"/>
        </w:rPr>
        <w:t>, Tran PT, Winterstein AG. Model correction of diagnostic coding-based RSV incidence for children 0-4 years in the US. BMC Infect Dis. 2024;24(1):617. Published 2024 Jun 21. doi:10.1186/s12879-024-09474-y</w:t>
      </w:r>
    </w:p>
    <w:p w14:paraId="72707B79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GBD 2021 Risk Factors Collaborators (includes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S. Nduaguba</w:t>
      </w:r>
      <w:r w:rsidRPr="00D45DCE">
        <w:rPr>
          <w:rFonts w:ascii="Times New Roman" w:hAnsi="Times New Roman" w:cs="Times New Roman"/>
          <w:sz w:val="24"/>
          <w:szCs w:val="24"/>
        </w:rPr>
        <w:t xml:space="preserve">). Global burden and strength of evidence for 88 risk factors in 204 countries and 811 subnational locations, 1990-2021: a systematic analysis for the Global Burden of Disease Study 2021 [published correction appears in Lancet. 2024 Jul 20;404(10449):244. </w:t>
      </w:r>
      <w:proofErr w:type="spellStart"/>
      <w:r w:rsidRPr="00D45DC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45DCE">
        <w:rPr>
          <w:rFonts w:ascii="Times New Roman" w:hAnsi="Times New Roman" w:cs="Times New Roman"/>
          <w:sz w:val="24"/>
          <w:szCs w:val="24"/>
        </w:rPr>
        <w:t xml:space="preserve">: 10.1016/S0140-6736(24)01458-2]. </w:t>
      </w:r>
      <w:r w:rsidRPr="0024294E">
        <w:rPr>
          <w:rFonts w:ascii="Times New Roman" w:hAnsi="Times New Roman" w:cs="Times New Roman"/>
          <w:i/>
          <w:sz w:val="24"/>
          <w:szCs w:val="24"/>
        </w:rPr>
        <w:t>Lancet</w:t>
      </w:r>
      <w:r w:rsidRPr="00D45DCE">
        <w:rPr>
          <w:rFonts w:ascii="Times New Roman" w:hAnsi="Times New Roman" w:cs="Times New Roman"/>
          <w:sz w:val="24"/>
          <w:szCs w:val="24"/>
        </w:rPr>
        <w:t>. 2024;403(10440):2162-2203. doi:10.1016/S0140-6736(24)00933-4</w:t>
      </w:r>
    </w:p>
    <w:p w14:paraId="603DCE76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GBD 2021 Diseases and Injuries Collaborators (includes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S. Nduaguba</w:t>
      </w:r>
      <w:r w:rsidRPr="00D45DCE">
        <w:rPr>
          <w:rFonts w:ascii="Times New Roman" w:hAnsi="Times New Roman" w:cs="Times New Roman"/>
          <w:sz w:val="24"/>
          <w:szCs w:val="24"/>
        </w:rPr>
        <w:t xml:space="preserve">). Global incidence, prevalence, years lived with disability (YLDs), disability-adjusted life-years (DALYs), and healthy life expectancy (HALE) for 371 diseases and injuries in 204 countries and territories and 811 subnational locations, 1990-2021: a systematic analysis for the Global Burden of Disease Study 2021. </w:t>
      </w:r>
      <w:r w:rsidRPr="0024294E">
        <w:rPr>
          <w:rFonts w:ascii="Times New Roman" w:hAnsi="Times New Roman" w:cs="Times New Roman"/>
          <w:i/>
          <w:sz w:val="24"/>
          <w:szCs w:val="24"/>
        </w:rPr>
        <w:t>Lancet</w:t>
      </w:r>
      <w:r w:rsidRPr="00D45DCE">
        <w:rPr>
          <w:rFonts w:ascii="Times New Roman" w:hAnsi="Times New Roman" w:cs="Times New Roman"/>
          <w:sz w:val="24"/>
          <w:szCs w:val="24"/>
        </w:rPr>
        <w:t>. 2024;403(10440):2133-2161. doi:10.1016/S0140-6736(24)00757-8</w:t>
      </w:r>
    </w:p>
    <w:p w14:paraId="3E26684C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GBD 2021 Causes of Death Collaborators (includes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S. Nduaguba</w:t>
      </w:r>
      <w:r w:rsidRPr="00D45DCE">
        <w:rPr>
          <w:rFonts w:ascii="Times New Roman" w:hAnsi="Times New Roman" w:cs="Times New Roman"/>
          <w:sz w:val="24"/>
          <w:szCs w:val="24"/>
        </w:rPr>
        <w:t xml:space="preserve">). Global burden of 288 causes of death and life expectancy decomposition in 204 countries and territories and 811 subnational locations, 1990-2021: a systematic analysis for the Global Burden of Disease Study 2021 [published correction appears in Lancet. 2024 May 18;403(10440):1988. </w:t>
      </w:r>
      <w:proofErr w:type="spellStart"/>
      <w:r w:rsidRPr="00D45DC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45DCE">
        <w:rPr>
          <w:rFonts w:ascii="Times New Roman" w:hAnsi="Times New Roman" w:cs="Times New Roman"/>
          <w:sz w:val="24"/>
          <w:szCs w:val="24"/>
        </w:rPr>
        <w:t xml:space="preserve">: 10.1016/S0140-6736(24)00824-9]. </w:t>
      </w:r>
      <w:r w:rsidRPr="0024294E">
        <w:rPr>
          <w:rFonts w:ascii="Times New Roman" w:hAnsi="Times New Roman" w:cs="Times New Roman"/>
          <w:i/>
          <w:sz w:val="24"/>
          <w:szCs w:val="24"/>
        </w:rPr>
        <w:t>Lancet</w:t>
      </w:r>
      <w:r w:rsidRPr="00D45DCE">
        <w:rPr>
          <w:rFonts w:ascii="Times New Roman" w:hAnsi="Times New Roman" w:cs="Times New Roman"/>
          <w:sz w:val="24"/>
          <w:szCs w:val="24"/>
        </w:rPr>
        <w:t>. 2024;403(10440):2100-2132. doi:10.1016/S0140-6736(24)00367-2</w:t>
      </w:r>
    </w:p>
    <w:p w14:paraId="627C06DF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GBD 2021 Fertility and Forecasting Collaborators (includes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S. Nduaguba</w:t>
      </w:r>
      <w:r w:rsidRPr="00D45DCE">
        <w:rPr>
          <w:rFonts w:ascii="Times New Roman" w:hAnsi="Times New Roman" w:cs="Times New Roman"/>
          <w:sz w:val="24"/>
          <w:szCs w:val="24"/>
        </w:rPr>
        <w:t xml:space="preserve">). Global fertility in 204 countries and territories, 1950-2021, with forecasts to 2100: a comprehensive demographic analysis for the Global Burden of Disease Study 2021. </w:t>
      </w:r>
      <w:r w:rsidRPr="0024294E">
        <w:rPr>
          <w:rFonts w:ascii="Times New Roman" w:hAnsi="Times New Roman" w:cs="Times New Roman"/>
          <w:i/>
          <w:sz w:val="24"/>
          <w:szCs w:val="24"/>
        </w:rPr>
        <w:t>Lancet</w:t>
      </w:r>
      <w:r w:rsidRPr="00D45DCE">
        <w:rPr>
          <w:rFonts w:ascii="Times New Roman" w:hAnsi="Times New Roman" w:cs="Times New Roman"/>
          <w:sz w:val="24"/>
          <w:szCs w:val="24"/>
        </w:rPr>
        <w:t>. 2024;403(10440):2057-2099. doi:10.1016/S0140-6736(24)00550-6</w:t>
      </w:r>
    </w:p>
    <w:p w14:paraId="4B207BFE" w14:textId="77777777" w:rsidR="00AD50A8" w:rsidRPr="00D45DCE" w:rsidRDefault="00AD50A8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Jeun KJ,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Nduaguba S</w:t>
      </w:r>
      <w:r w:rsidRPr="00D45DCE">
        <w:rPr>
          <w:rFonts w:ascii="Times New Roman" w:hAnsi="Times New Roman" w:cs="Times New Roman"/>
          <w:sz w:val="24"/>
          <w:szCs w:val="24"/>
        </w:rPr>
        <w:t xml:space="preserve">, Al-Mamun MA. Factors Influencing the Medication Adherence in Adults </w:t>
      </w:r>
      <w:proofErr w:type="gramStart"/>
      <w:r w:rsidRPr="00D45DCE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D45DCE">
        <w:rPr>
          <w:rFonts w:ascii="Times New Roman" w:hAnsi="Times New Roman" w:cs="Times New Roman"/>
          <w:sz w:val="24"/>
          <w:szCs w:val="24"/>
        </w:rPr>
        <w:t xml:space="preserve"> Attention-Deficit/Hyperactivity Disorder (ADHD) and Its Impact on Healthcare Utilization. </w:t>
      </w:r>
      <w:r w:rsidRPr="0024294E">
        <w:rPr>
          <w:rFonts w:ascii="Times New Roman" w:hAnsi="Times New Roman" w:cs="Times New Roman"/>
          <w:i/>
          <w:sz w:val="24"/>
          <w:szCs w:val="24"/>
        </w:rPr>
        <w:t xml:space="preserve">J Atten </w:t>
      </w:r>
      <w:proofErr w:type="spellStart"/>
      <w:r w:rsidRPr="0024294E">
        <w:rPr>
          <w:rFonts w:ascii="Times New Roman" w:hAnsi="Times New Roman" w:cs="Times New Roman"/>
          <w:i/>
          <w:sz w:val="24"/>
          <w:szCs w:val="24"/>
        </w:rPr>
        <w:t>Disord</w:t>
      </w:r>
      <w:proofErr w:type="spellEnd"/>
      <w:r w:rsidRPr="00D45DCE">
        <w:rPr>
          <w:rFonts w:ascii="Times New Roman" w:hAnsi="Times New Roman" w:cs="Times New Roman"/>
          <w:sz w:val="24"/>
          <w:szCs w:val="24"/>
        </w:rPr>
        <w:t>. 2024;28(2):168-177. doi:10.1177/10870547231210284</w:t>
      </w:r>
    </w:p>
    <w:p w14:paraId="2B2BB7EB" w14:textId="4256AFAE" w:rsidR="006E1575" w:rsidRPr="00D45DCE" w:rsidRDefault="00AC0FFE" w:rsidP="00D45DCE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="006E1575" w:rsidRPr="00D45DC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Khalid M. Kamal, MPharm., PhD (Professor and Chair)</w:t>
      </w:r>
    </w:p>
    <w:p w14:paraId="473B8C96" w14:textId="77777777" w:rsidR="006E1575" w:rsidRPr="00D45DCE" w:rsidRDefault="006E1575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Pathan M, Kido K,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Kamal KM*</w:t>
      </w:r>
      <w:r w:rsidRPr="00D45DCE">
        <w:rPr>
          <w:rFonts w:ascii="Times New Roman" w:hAnsi="Times New Roman" w:cs="Times New Roman"/>
          <w:sz w:val="24"/>
          <w:szCs w:val="24"/>
        </w:rPr>
        <w:t xml:space="preserve">. Cost analysis of a clinical pharmacist-led multidisciplinary iron deficiency treatment clinic for patients with heart failure or pulmonary hypertension. </w:t>
      </w:r>
      <w:r w:rsidRPr="00D45DCE">
        <w:rPr>
          <w:rFonts w:ascii="Times New Roman" w:hAnsi="Times New Roman" w:cs="Times New Roman"/>
          <w:i/>
          <w:sz w:val="24"/>
          <w:szCs w:val="24"/>
        </w:rPr>
        <w:t>American Journal of Health-System Pharmacy</w:t>
      </w:r>
      <w:r w:rsidRPr="00D45DCE">
        <w:rPr>
          <w:rFonts w:ascii="Times New Roman" w:hAnsi="Times New Roman" w:cs="Times New Roman"/>
          <w:sz w:val="24"/>
          <w:szCs w:val="24"/>
        </w:rPr>
        <w:t xml:space="preserve"> (</w:t>
      </w:r>
      <w:r w:rsidRPr="00D45DCE">
        <w:rPr>
          <w:rFonts w:ascii="Times New Roman" w:hAnsi="Times New Roman" w:cs="Times New Roman"/>
          <w:i/>
          <w:sz w:val="24"/>
          <w:szCs w:val="24"/>
        </w:rPr>
        <w:t>Accepted</w:t>
      </w:r>
      <w:r w:rsidRPr="00D45DCE">
        <w:rPr>
          <w:rFonts w:ascii="Times New Roman" w:hAnsi="Times New Roman" w:cs="Times New Roman"/>
          <w:sz w:val="24"/>
          <w:szCs w:val="24"/>
        </w:rPr>
        <w:t>).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45DCE">
        <w:rPr>
          <w:rFonts w:ascii="Times New Roman" w:hAnsi="Times New Roman" w:cs="Times New Roman"/>
          <w:sz w:val="24"/>
          <w:szCs w:val="24"/>
        </w:rPr>
        <w:br/>
        <w:t xml:space="preserve">Mohamed R, Sangani R, </w:t>
      </w:r>
      <w:r w:rsidRPr="00D45DCE">
        <w:rPr>
          <w:rFonts w:ascii="Times New Roman" w:hAnsi="Times New Roman" w:cs="Times New Roman"/>
          <w:b/>
          <w:sz w:val="24"/>
          <w:szCs w:val="24"/>
        </w:rPr>
        <w:t>Kamal KM</w:t>
      </w:r>
      <w:r w:rsidRPr="00D45DCE">
        <w:rPr>
          <w:rFonts w:ascii="Times New Roman" w:hAnsi="Times New Roman" w:cs="Times New Roman"/>
          <w:sz w:val="24"/>
          <w:szCs w:val="24"/>
        </w:rPr>
        <w:t xml:space="preserve">, LeMasters TJ, Rudisill TM, Kelley GA, Scott VG, Wen </w:t>
      </w:r>
      <w:proofErr w:type="spellStart"/>
      <w:r w:rsidRPr="00D45DCE">
        <w:rPr>
          <w:rFonts w:ascii="Times New Roman" w:hAnsi="Times New Roman" w:cs="Times New Roman"/>
          <w:sz w:val="24"/>
          <w:szCs w:val="24"/>
        </w:rPr>
        <w:t>SiJin</w:t>
      </w:r>
      <w:proofErr w:type="spellEnd"/>
      <w:r w:rsidRPr="00D45DCE">
        <w:rPr>
          <w:rFonts w:ascii="Times New Roman" w:hAnsi="Times New Roman" w:cs="Times New Roman"/>
          <w:sz w:val="24"/>
          <w:szCs w:val="24"/>
        </w:rPr>
        <w:t xml:space="preserve">. Development of a Local Nomogram-based scoring system for Predicting overall Survival in Idiopathic Pulmonary Fibrosis: A Rural Appalachian Experience. </w:t>
      </w:r>
      <w:r w:rsidRPr="00D45DCE">
        <w:rPr>
          <w:rFonts w:ascii="Times New Roman" w:hAnsi="Times New Roman" w:cs="Times New Roman"/>
          <w:i/>
          <w:sz w:val="24"/>
          <w:szCs w:val="24"/>
        </w:rPr>
        <w:t>Medicine Advances (Accepted)</w:t>
      </w:r>
      <w:r w:rsidRPr="00D45DCE">
        <w:rPr>
          <w:rFonts w:ascii="Times New Roman" w:hAnsi="Times New Roman" w:cs="Times New Roman"/>
          <w:sz w:val="24"/>
          <w:szCs w:val="24"/>
        </w:rPr>
        <w:t>.</w:t>
      </w:r>
    </w:p>
    <w:p w14:paraId="528D24A4" w14:textId="77777777" w:rsidR="006E1575" w:rsidRPr="00D45DCE" w:rsidRDefault="006E1575" w:rsidP="00D45D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5DCE">
        <w:rPr>
          <w:rFonts w:ascii="Times New Roman" w:hAnsi="Times New Roman" w:cs="Times New Roman"/>
          <w:bCs/>
          <w:sz w:val="24"/>
          <w:szCs w:val="24"/>
        </w:rPr>
        <w:t>Mbous YP, Siddiqui</w:t>
      </w:r>
      <w:r w:rsidRPr="00D45DC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D45DCE">
        <w:rPr>
          <w:rFonts w:ascii="Times New Roman" w:hAnsi="Times New Roman" w:cs="Times New Roman"/>
          <w:bCs/>
          <w:sz w:val="24"/>
          <w:szCs w:val="24"/>
        </w:rPr>
        <w:t xml:space="preserve">ZA, Bharmal M, LeMasters T, Kolodney J, Kelley GA, </w:t>
      </w:r>
      <w:r w:rsidRPr="00D45DCE">
        <w:rPr>
          <w:rFonts w:ascii="Times New Roman" w:hAnsi="Times New Roman" w:cs="Times New Roman"/>
          <w:b/>
          <w:sz w:val="24"/>
          <w:szCs w:val="24"/>
        </w:rPr>
        <w:t>Kamal KM*</w:t>
      </w:r>
      <w:r w:rsidRPr="00D45DCE">
        <w:rPr>
          <w:rFonts w:ascii="Times New Roman" w:hAnsi="Times New Roman" w:cs="Times New Roman"/>
          <w:bCs/>
          <w:sz w:val="24"/>
          <w:szCs w:val="24"/>
        </w:rPr>
        <w:t xml:space="preserve">, Sambamoorthi U. </w:t>
      </w:r>
      <w:r w:rsidRPr="00D45DCE">
        <w:rPr>
          <w:rFonts w:ascii="Times New Roman" w:hAnsi="Times New Roman" w:cs="Times New Roman"/>
          <w:sz w:val="24"/>
          <w:szCs w:val="24"/>
        </w:rPr>
        <w:t xml:space="preserve">Predictive and interpretable machine learning of economic burden: The role of chronic conditions among patients with incident primary Merkel Cell Carcinoma (MCC). </w:t>
      </w:r>
      <w:r w:rsidRPr="00D45DCE">
        <w:rPr>
          <w:rFonts w:ascii="Times New Roman" w:hAnsi="Times New Roman" w:cs="Times New Roman"/>
          <w:i/>
          <w:sz w:val="24"/>
          <w:szCs w:val="24"/>
        </w:rPr>
        <w:t>ClinicoEconomics and Outcomes Research</w:t>
      </w:r>
      <w:r w:rsidRPr="00D45D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2024;16:847</w:t>
      </w:r>
      <w:proofErr w:type="gramEnd"/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-868.</w:t>
      </w:r>
    </w:p>
    <w:p w14:paraId="0BC392BB" w14:textId="77777777" w:rsidR="006E1575" w:rsidRPr="00D45DCE" w:rsidRDefault="006E1575" w:rsidP="00D45D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Kamal KM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45DCE">
        <w:rPr>
          <w:rFonts w:ascii="Times New Roman" w:hAnsi="Times New Roman" w:cs="Times New Roman"/>
          <w:sz w:val="24"/>
          <w:szCs w:val="24"/>
        </w:rPr>
        <w:t>The economic burden of schizophrenia in the US and the role of the pharmacist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45D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American Journal of Managed Care Supplement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. 2024.</w:t>
      </w:r>
    </w:p>
    <w:p w14:paraId="68E0B9AB" w14:textId="77777777" w:rsidR="006E1575" w:rsidRPr="00D45DCE" w:rsidRDefault="006E1575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Adhikari K,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Kamal KM*</w:t>
      </w:r>
      <w:r w:rsidRPr="00D45DCE">
        <w:rPr>
          <w:rFonts w:ascii="Times New Roman" w:hAnsi="Times New Roman" w:cs="Times New Roman"/>
          <w:bCs/>
          <w:sz w:val="24"/>
          <w:szCs w:val="24"/>
        </w:rPr>
        <w:t xml:space="preserve">, Jeun K, Nolfi D, Ashraf N, Zacker C. </w:t>
      </w:r>
      <w:r w:rsidRPr="00D45DCE">
        <w:rPr>
          <w:rFonts w:ascii="Times New Roman" w:hAnsi="Times New Roman" w:cs="Times New Roman"/>
          <w:sz w:val="24"/>
          <w:szCs w:val="24"/>
        </w:rPr>
        <w:t xml:space="preserve">Real-world effectiveness, economic, and humanistic outcomes of selected oral antipsychotics in patients with schizophrenia: a systematic review evaluating global evidence. </w:t>
      </w:r>
      <w:r w:rsidRPr="00D45DCE">
        <w:rPr>
          <w:rFonts w:ascii="Times New Roman" w:hAnsi="Times New Roman" w:cs="Times New Roman"/>
          <w:i/>
          <w:sz w:val="24"/>
          <w:szCs w:val="24"/>
        </w:rPr>
        <w:t>ClinicoEconomics and Outcomes Research</w:t>
      </w:r>
      <w:r w:rsidRPr="00D45DCE">
        <w:rPr>
          <w:rFonts w:ascii="Times New Roman" w:hAnsi="Times New Roman" w:cs="Times New Roman"/>
          <w:sz w:val="24"/>
          <w:szCs w:val="24"/>
        </w:rPr>
        <w:t>. 2024; 16:621-645.</w:t>
      </w:r>
    </w:p>
    <w:p w14:paraId="103FB5A2" w14:textId="77777777" w:rsidR="006E1575" w:rsidRPr="00D45DCE" w:rsidRDefault="006E1575" w:rsidP="00D45D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E">
        <w:rPr>
          <w:rFonts w:ascii="Times New Roman" w:hAnsi="Times New Roman" w:cs="Times New Roman"/>
          <w:sz w:val="24"/>
          <w:szCs w:val="24"/>
        </w:rPr>
        <w:t xml:space="preserve">Dhumal T, Kelly KM, Kelley GA, </w:t>
      </w:r>
      <w:r w:rsidRPr="00D45DCE">
        <w:rPr>
          <w:rFonts w:ascii="Times New Roman" w:hAnsi="Times New Roman" w:cs="Times New Roman"/>
          <w:b/>
          <w:sz w:val="24"/>
          <w:szCs w:val="24"/>
        </w:rPr>
        <w:t>Kamal KM</w:t>
      </w:r>
      <w:r w:rsidRPr="00D45DCE">
        <w:rPr>
          <w:rFonts w:ascii="Times New Roman" w:hAnsi="Times New Roman" w:cs="Times New Roman"/>
          <w:sz w:val="24"/>
          <w:szCs w:val="24"/>
        </w:rPr>
        <w:t>, Scott VG, Hogan TF, Harper F.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Tobacco Cessation Interventions in Non-Respiratory Cancers: A Systematic Review with Meta-Analysis of Randomized Controlled Trials. </w:t>
      </w:r>
      <w:r w:rsidRPr="00D45D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Annals of Behavioral Medicine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>. 2024;58(9):579-593.</w:t>
      </w:r>
    </w:p>
    <w:p w14:paraId="7727B987" w14:textId="77777777" w:rsidR="006E1575" w:rsidRPr="00D45DCE" w:rsidRDefault="006E1575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8606187"/>
      <w:r w:rsidRPr="00D45DCE">
        <w:rPr>
          <w:rFonts w:ascii="Times New Roman" w:hAnsi="Times New Roman" w:cs="Times New Roman"/>
          <w:sz w:val="24"/>
          <w:szCs w:val="24"/>
        </w:rPr>
        <w:t xml:space="preserve">Mohamed R, Mbous Y; </w:t>
      </w:r>
      <w:r w:rsidRPr="00D45DCE">
        <w:rPr>
          <w:rFonts w:ascii="Times New Roman" w:hAnsi="Times New Roman" w:cs="Times New Roman"/>
          <w:b/>
          <w:sz w:val="24"/>
          <w:szCs w:val="24"/>
        </w:rPr>
        <w:t>Kamal KM</w:t>
      </w:r>
      <w:r w:rsidRPr="00D45DCE">
        <w:rPr>
          <w:rFonts w:ascii="Times New Roman" w:hAnsi="Times New Roman" w:cs="Times New Roman"/>
          <w:sz w:val="24"/>
          <w:szCs w:val="24"/>
        </w:rPr>
        <w:t xml:space="preserve">; LeMasters TJ; Rudisill TM; Sangani R; Wen S; Scott VG; Kelley GA. </w:t>
      </w:r>
      <w:r w:rsidRPr="00D45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Psychometric Properties of The St. George's Respiratory Questionnaire (SGRQ) in Patients with Idiopathic Pulmonary Fibrosis (IPF): A Systematic Review with Meta-Analysis Using COSMIN. </w:t>
      </w:r>
      <w:r w:rsidRPr="00D45DCE">
        <w:rPr>
          <w:rFonts w:ascii="Times New Roman" w:hAnsi="Times New Roman" w:cs="Times New Roman"/>
          <w:i/>
          <w:sz w:val="24"/>
          <w:szCs w:val="24"/>
        </w:rPr>
        <w:t>Discover Social Science and Health</w:t>
      </w:r>
      <w:r w:rsidRPr="00D45DCE">
        <w:rPr>
          <w:rFonts w:ascii="Times New Roman" w:hAnsi="Times New Roman" w:cs="Times New Roman"/>
          <w:sz w:val="24"/>
          <w:szCs w:val="24"/>
        </w:rPr>
        <w:t>. 2024; 4: Article 31.</w:t>
      </w:r>
    </w:p>
    <w:bookmarkEnd w:id="0"/>
    <w:p w14:paraId="4A055A4A" w14:textId="77777777" w:rsidR="006E1575" w:rsidRPr="00D45DCE" w:rsidRDefault="006E1575" w:rsidP="00D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DCE">
        <w:rPr>
          <w:rFonts w:ascii="Times New Roman" w:hAnsi="Times New Roman" w:cs="Times New Roman"/>
          <w:bCs/>
          <w:sz w:val="24"/>
          <w:szCs w:val="24"/>
        </w:rPr>
        <w:t xml:space="preserve">Jeun K, </w:t>
      </w:r>
      <w:r w:rsidRPr="00D45DCE">
        <w:rPr>
          <w:rFonts w:ascii="Times New Roman" w:hAnsi="Times New Roman" w:cs="Times New Roman"/>
          <w:b/>
          <w:bCs/>
          <w:sz w:val="24"/>
          <w:szCs w:val="24"/>
        </w:rPr>
        <w:t>Kamal KM*</w:t>
      </w:r>
      <w:r w:rsidRPr="00D45DCE">
        <w:rPr>
          <w:rFonts w:ascii="Times New Roman" w:hAnsi="Times New Roman" w:cs="Times New Roman"/>
          <w:bCs/>
          <w:sz w:val="24"/>
          <w:szCs w:val="24"/>
        </w:rPr>
        <w:t>, Adhikari K, Nolfi D, Ashraf N, Zacker C. A</w:t>
      </w:r>
      <w:r w:rsidRPr="00D45DCE">
        <w:rPr>
          <w:rFonts w:ascii="Times New Roman" w:hAnsi="Times New Roman" w:cs="Times New Roman"/>
          <w:sz w:val="24"/>
          <w:szCs w:val="24"/>
        </w:rPr>
        <w:t xml:space="preserve"> systematic review of real-world effectiveness, economic and humanistic impacts of oral antipsychotics among patients with schizophrenia in the United States: updating the evidence and gaps</w:t>
      </w:r>
      <w:r w:rsidRPr="00D45D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5DCE">
        <w:rPr>
          <w:rFonts w:ascii="Times New Roman" w:hAnsi="Times New Roman" w:cs="Times New Roman"/>
          <w:i/>
          <w:sz w:val="24"/>
          <w:szCs w:val="24"/>
        </w:rPr>
        <w:t>Journal of Managed Care &amp; Specialty Pharmacy</w:t>
      </w:r>
      <w:r w:rsidRPr="00D45DCE">
        <w:rPr>
          <w:rFonts w:ascii="Times New Roman" w:hAnsi="Times New Roman" w:cs="Times New Roman"/>
          <w:sz w:val="24"/>
          <w:szCs w:val="24"/>
        </w:rPr>
        <w:t>; 2024; 30(2):183-199.</w:t>
      </w:r>
    </w:p>
    <w:p w14:paraId="2F31AEFD" w14:textId="71B8CE07" w:rsidR="00242A46" w:rsidRPr="00AD50A8" w:rsidRDefault="00242A46" w:rsidP="00242A46">
      <w:pPr>
        <w:spacing w:line="240" w:lineRule="auto"/>
        <w:rPr>
          <w:rFonts w:ascii="Times New Roman" w:hAnsi="Times New Roman" w:cs="Times New Roman"/>
          <w:color w:val="ED7D31" w:themeColor="accent2"/>
        </w:rPr>
      </w:pPr>
    </w:p>
    <w:p w14:paraId="59C4D3D5" w14:textId="77777777" w:rsidR="009B6ABE" w:rsidRPr="00AD50A8" w:rsidRDefault="009B6ABE" w:rsidP="00242A46">
      <w:pPr>
        <w:spacing w:line="240" w:lineRule="auto"/>
        <w:rPr>
          <w:rFonts w:ascii="Times New Roman" w:hAnsi="Times New Roman" w:cs="Times New Roman"/>
          <w:color w:val="ED7D31" w:themeColor="accent2"/>
        </w:rPr>
      </w:pPr>
    </w:p>
    <w:sectPr w:rsidR="009B6ABE" w:rsidRPr="00AD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6EF"/>
    <w:multiLevelType w:val="hybridMultilevel"/>
    <w:tmpl w:val="5BBA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6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46"/>
    <w:rsid w:val="0024294E"/>
    <w:rsid w:val="00242A46"/>
    <w:rsid w:val="002F3166"/>
    <w:rsid w:val="00407DC1"/>
    <w:rsid w:val="004A7EFF"/>
    <w:rsid w:val="005A5C69"/>
    <w:rsid w:val="006B7FB5"/>
    <w:rsid w:val="006E1575"/>
    <w:rsid w:val="0083129C"/>
    <w:rsid w:val="009B6ABE"/>
    <w:rsid w:val="00AC0FFE"/>
    <w:rsid w:val="00AD50A8"/>
    <w:rsid w:val="00BF67CE"/>
    <w:rsid w:val="00C21DD0"/>
    <w:rsid w:val="00D3027D"/>
    <w:rsid w:val="00D34268"/>
    <w:rsid w:val="00D45DCE"/>
    <w:rsid w:val="00D6039F"/>
    <w:rsid w:val="00DC20FB"/>
    <w:rsid w:val="00E16655"/>
    <w:rsid w:val="00ED3438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0FE4"/>
  <w15:chartTrackingRefBased/>
  <w15:docId w15:val="{5D3057F0-6EAA-4178-AED9-073508CD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A46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242A46"/>
    <w:rPr>
      <w:i/>
      <w:iCs/>
    </w:rPr>
  </w:style>
  <w:style w:type="paragraph" w:customStyle="1" w:styleId="elementtoproof">
    <w:name w:val="elementtoproof"/>
    <w:basedOn w:val="Normal"/>
    <w:rsid w:val="009B6ABE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D50A8"/>
    <w:pPr>
      <w:spacing w:after="200" w:line="240" w:lineRule="auto"/>
      <w:ind w:left="720"/>
      <w:contextualSpacing/>
      <w:jc w:val="both"/>
    </w:pPr>
    <w:rPr>
      <w:rFonts w:eastAsiaTheme="minorEastAsia"/>
      <w:lang w:val="ig-NG" w:eastAsia="ig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1469-024-01324-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April</dc:creator>
  <cp:keywords/>
  <dc:description/>
  <cp:lastModifiedBy>Morris, April</cp:lastModifiedBy>
  <cp:revision>2</cp:revision>
  <dcterms:created xsi:type="dcterms:W3CDTF">2024-12-12T14:38:00Z</dcterms:created>
  <dcterms:modified xsi:type="dcterms:W3CDTF">2024-12-12T14:38:00Z</dcterms:modified>
</cp:coreProperties>
</file>